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490" w:rsidRDefault="00B27490" w:rsidP="00B27490">
      <w:pPr>
        <w:jc w:val="center"/>
        <w:rPr>
          <w:rFonts w:eastAsia="Times New Roman" w:cs="Times New Roman"/>
          <w:b/>
          <w:sz w:val="24"/>
          <w:szCs w:val="24"/>
        </w:rPr>
      </w:pPr>
      <w:r>
        <w:rPr>
          <w:rFonts w:cs="Times New Roman"/>
          <w:b/>
          <w:sz w:val="24"/>
          <w:szCs w:val="24"/>
        </w:rPr>
        <w:t>САЛЫШТЫРМА</w:t>
      </w:r>
      <w:r w:rsidRPr="00C64AFC">
        <w:rPr>
          <w:rFonts w:cs="Times New Roman"/>
          <w:b/>
          <w:sz w:val="24"/>
          <w:szCs w:val="24"/>
        </w:rPr>
        <w:t xml:space="preserve"> ТАБЛИЦА</w:t>
      </w:r>
    </w:p>
    <w:p w:rsidR="00B27490" w:rsidRPr="00C64AFC" w:rsidRDefault="00100332" w:rsidP="00B27490">
      <w:pPr>
        <w:jc w:val="center"/>
        <w:rPr>
          <w:rFonts w:cs="Times New Roman"/>
          <w:b/>
          <w:sz w:val="24"/>
          <w:szCs w:val="24"/>
        </w:rPr>
      </w:pPr>
      <w:r w:rsidRPr="00C64AFC">
        <w:rPr>
          <w:rFonts w:eastAsia="Times New Roman" w:cs="Times New Roman"/>
          <w:b/>
          <w:sz w:val="24"/>
          <w:szCs w:val="24"/>
        </w:rPr>
        <w:t>"</w:t>
      </w:r>
      <w:r w:rsidR="00C10A49" w:rsidRPr="00C64AFC">
        <w:rPr>
          <w:rFonts w:eastAsia="Times New Roman" w:cs="Times New Roman"/>
          <w:b/>
          <w:sz w:val="24"/>
          <w:szCs w:val="24"/>
        </w:rPr>
        <w:t>Кы</w:t>
      </w:r>
      <w:r w:rsidR="0000312C">
        <w:rPr>
          <w:rFonts w:eastAsia="Times New Roman" w:cs="Times New Roman"/>
          <w:b/>
          <w:sz w:val="24"/>
          <w:szCs w:val="24"/>
        </w:rPr>
        <w:t>ргыз</w:t>
      </w:r>
      <w:r w:rsidR="00DC5B20">
        <w:rPr>
          <w:rFonts w:eastAsia="Times New Roman" w:cs="Times New Roman"/>
          <w:b/>
          <w:sz w:val="24"/>
          <w:szCs w:val="24"/>
        </w:rPr>
        <w:t xml:space="preserve"> </w:t>
      </w:r>
      <w:proofErr w:type="spellStart"/>
      <w:r w:rsidR="0000312C">
        <w:rPr>
          <w:rFonts w:eastAsia="Times New Roman" w:cs="Times New Roman"/>
          <w:b/>
          <w:sz w:val="24"/>
          <w:szCs w:val="24"/>
        </w:rPr>
        <w:t>Республикасынын</w:t>
      </w:r>
      <w:proofErr w:type="spellEnd"/>
      <w:r w:rsidR="00DC5B20">
        <w:rPr>
          <w:rFonts w:eastAsia="Times New Roman" w:cs="Times New Roman"/>
          <w:b/>
          <w:sz w:val="24"/>
          <w:szCs w:val="24"/>
        </w:rPr>
        <w:t xml:space="preserve"> </w:t>
      </w:r>
      <w:proofErr w:type="spellStart"/>
      <w:r w:rsidR="0000312C">
        <w:rPr>
          <w:rFonts w:eastAsia="Times New Roman" w:cs="Times New Roman"/>
          <w:b/>
          <w:sz w:val="24"/>
          <w:szCs w:val="24"/>
        </w:rPr>
        <w:t>Жазык</w:t>
      </w:r>
      <w:proofErr w:type="spellEnd"/>
      <w:r w:rsidR="00DC5B20">
        <w:rPr>
          <w:rFonts w:eastAsia="Times New Roman" w:cs="Times New Roman"/>
          <w:b/>
          <w:sz w:val="24"/>
          <w:szCs w:val="24"/>
        </w:rPr>
        <w:t xml:space="preserve"> </w:t>
      </w:r>
      <w:proofErr w:type="spellStart"/>
      <w:r w:rsidR="0000312C">
        <w:rPr>
          <w:rFonts w:eastAsia="Times New Roman" w:cs="Times New Roman"/>
          <w:b/>
          <w:sz w:val="24"/>
          <w:szCs w:val="24"/>
        </w:rPr>
        <w:t>кодексине</w:t>
      </w:r>
      <w:proofErr w:type="spellEnd"/>
      <w:r w:rsidR="00DC5B20">
        <w:rPr>
          <w:rFonts w:eastAsia="Times New Roman" w:cs="Times New Roman"/>
          <w:b/>
          <w:sz w:val="24"/>
          <w:szCs w:val="24"/>
        </w:rPr>
        <w:t xml:space="preserve"> </w:t>
      </w:r>
      <w:r w:rsidR="0000312C">
        <w:rPr>
          <w:rFonts w:eastAsia="Times New Roman" w:cs="Times New Roman"/>
          <w:b/>
          <w:sz w:val="24"/>
          <w:szCs w:val="24"/>
        </w:rPr>
        <w:t>өзгөртүүлөрдү</w:t>
      </w:r>
      <w:r w:rsidR="00DC5B20">
        <w:rPr>
          <w:rFonts w:eastAsia="Times New Roman" w:cs="Times New Roman"/>
          <w:b/>
          <w:sz w:val="24"/>
          <w:szCs w:val="24"/>
        </w:rPr>
        <w:t xml:space="preserve"> </w:t>
      </w:r>
      <w:r w:rsidR="0000312C">
        <w:rPr>
          <w:rFonts w:eastAsia="Times New Roman" w:cs="Times New Roman"/>
          <w:b/>
          <w:sz w:val="24"/>
          <w:szCs w:val="24"/>
        </w:rPr>
        <w:t>киргизүү</w:t>
      </w:r>
      <w:r w:rsidR="00DC5B20">
        <w:rPr>
          <w:rFonts w:eastAsia="Times New Roman" w:cs="Times New Roman"/>
          <w:b/>
          <w:sz w:val="24"/>
          <w:szCs w:val="24"/>
        </w:rPr>
        <w:t xml:space="preserve"> </w:t>
      </w:r>
      <w:r w:rsidR="0000312C">
        <w:rPr>
          <w:rFonts w:eastAsia="Times New Roman" w:cs="Times New Roman"/>
          <w:b/>
          <w:sz w:val="24"/>
          <w:szCs w:val="24"/>
        </w:rPr>
        <w:t>жөнүндө</w:t>
      </w:r>
      <w:r w:rsidRPr="00C64AFC">
        <w:rPr>
          <w:rFonts w:eastAsia="Times New Roman" w:cs="Times New Roman"/>
          <w:b/>
          <w:sz w:val="24"/>
          <w:szCs w:val="24"/>
        </w:rPr>
        <w:t>"</w:t>
      </w:r>
    </w:p>
    <w:p w:rsidR="005F7136" w:rsidRPr="00C64AFC" w:rsidRDefault="00B27490" w:rsidP="00B27490">
      <w:pPr>
        <w:ind w:firstLine="708"/>
        <w:jc w:val="center"/>
        <w:rPr>
          <w:rFonts w:cs="Times New Roman"/>
          <w:b/>
          <w:sz w:val="24"/>
          <w:szCs w:val="24"/>
        </w:rPr>
      </w:pPr>
      <w:r>
        <w:rPr>
          <w:rFonts w:eastAsia="Times New Roman" w:cs="Times New Roman"/>
          <w:b/>
          <w:sz w:val="24"/>
          <w:szCs w:val="24"/>
        </w:rPr>
        <w:t>Кыргыз</w:t>
      </w:r>
      <w:r w:rsidR="00DC5B20">
        <w:rPr>
          <w:rFonts w:eastAsia="Times New Roman" w:cs="Times New Roman"/>
          <w:b/>
          <w:sz w:val="24"/>
          <w:szCs w:val="24"/>
        </w:rPr>
        <w:t xml:space="preserve"> </w:t>
      </w:r>
      <w:proofErr w:type="spellStart"/>
      <w:r>
        <w:rPr>
          <w:rFonts w:eastAsia="Times New Roman" w:cs="Times New Roman"/>
          <w:b/>
          <w:sz w:val="24"/>
          <w:szCs w:val="24"/>
        </w:rPr>
        <w:t>Республикасынын</w:t>
      </w:r>
      <w:proofErr w:type="spellEnd"/>
      <w:r w:rsidR="00DC5B20">
        <w:rPr>
          <w:rFonts w:eastAsia="Times New Roman" w:cs="Times New Roman"/>
          <w:b/>
          <w:sz w:val="24"/>
          <w:szCs w:val="24"/>
        </w:rPr>
        <w:t xml:space="preserve"> </w:t>
      </w:r>
      <w:proofErr w:type="spellStart"/>
      <w:r w:rsidR="0000312C">
        <w:rPr>
          <w:rFonts w:eastAsia="Times New Roman" w:cs="Times New Roman"/>
          <w:b/>
          <w:sz w:val="24"/>
          <w:szCs w:val="24"/>
        </w:rPr>
        <w:t>мыйзамына</w:t>
      </w:r>
      <w:proofErr w:type="spellEnd"/>
    </w:p>
    <w:p w:rsidR="005F7136" w:rsidRPr="00C64AFC" w:rsidRDefault="005F7136" w:rsidP="004A7B71">
      <w:pPr>
        <w:jc w:val="both"/>
        <w:rPr>
          <w:rFonts w:cs="Times New Roman"/>
          <w:sz w:val="24"/>
          <w:szCs w:val="24"/>
        </w:rPr>
      </w:pPr>
    </w:p>
    <w:tbl>
      <w:tblPr>
        <w:tblStyle w:val="a3"/>
        <w:tblW w:w="14709" w:type="dxa"/>
        <w:tblLook w:val="04A0"/>
      </w:tblPr>
      <w:tblGrid>
        <w:gridCol w:w="7196"/>
        <w:gridCol w:w="7513"/>
      </w:tblGrid>
      <w:tr w:rsidR="001B3D6C" w:rsidRPr="00C64AFC" w:rsidTr="00404A9D">
        <w:tc>
          <w:tcPr>
            <w:tcW w:w="7196" w:type="dxa"/>
          </w:tcPr>
          <w:p w:rsidR="001B3D6C" w:rsidRPr="00C64AFC" w:rsidRDefault="0000312C" w:rsidP="004A7B71">
            <w:pPr>
              <w:jc w:val="center"/>
              <w:rPr>
                <w:rFonts w:cs="Times New Roman"/>
                <w:sz w:val="24"/>
                <w:szCs w:val="24"/>
              </w:rPr>
            </w:pPr>
            <w:r>
              <w:rPr>
                <w:rFonts w:cs="Times New Roman"/>
                <w:sz w:val="24"/>
                <w:szCs w:val="24"/>
              </w:rPr>
              <w:t>Күчүндөгү</w:t>
            </w:r>
            <w:r w:rsidR="001B3D6C" w:rsidRPr="00C64AFC">
              <w:rPr>
                <w:rFonts w:cs="Times New Roman"/>
                <w:sz w:val="24"/>
                <w:szCs w:val="24"/>
              </w:rPr>
              <w:t xml:space="preserve"> редакция</w:t>
            </w:r>
          </w:p>
        </w:tc>
        <w:tc>
          <w:tcPr>
            <w:tcW w:w="7513" w:type="dxa"/>
          </w:tcPr>
          <w:p w:rsidR="001B3D6C" w:rsidRPr="00C64AFC" w:rsidRDefault="0000312C" w:rsidP="0000312C">
            <w:pPr>
              <w:jc w:val="center"/>
              <w:rPr>
                <w:rFonts w:cs="Times New Roman"/>
                <w:sz w:val="24"/>
                <w:szCs w:val="24"/>
              </w:rPr>
            </w:pPr>
            <w:proofErr w:type="spellStart"/>
            <w:r>
              <w:rPr>
                <w:rFonts w:cs="Times New Roman"/>
                <w:sz w:val="24"/>
                <w:szCs w:val="24"/>
              </w:rPr>
              <w:t>Сунушталып</w:t>
            </w:r>
            <w:proofErr w:type="spellEnd"/>
            <w:r w:rsidR="00DC5B20">
              <w:rPr>
                <w:rFonts w:cs="Times New Roman"/>
                <w:sz w:val="24"/>
                <w:szCs w:val="24"/>
              </w:rPr>
              <w:t xml:space="preserve"> </w:t>
            </w:r>
            <w:proofErr w:type="spellStart"/>
            <w:r>
              <w:rPr>
                <w:rFonts w:cs="Times New Roman"/>
                <w:sz w:val="24"/>
                <w:szCs w:val="24"/>
              </w:rPr>
              <w:t>жаткан</w:t>
            </w:r>
            <w:proofErr w:type="spellEnd"/>
            <w:r w:rsidR="001B3D6C" w:rsidRPr="00C64AFC">
              <w:rPr>
                <w:rFonts w:cs="Times New Roman"/>
                <w:sz w:val="24"/>
                <w:szCs w:val="24"/>
              </w:rPr>
              <w:t xml:space="preserve"> редакция</w:t>
            </w:r>
          </w:p>
        </w:tc>
      </w:tr>
      <w:tr w:rsidR="004E1D1E" w:rsidRPr="00C64AFC" w:rsidTr="00404A9D">
        <w:tc>
          <w:tcPr>
            <w:tcW w:w="14709" w:type="dxa"/>
            <w:gridSpan w:val="2"/>
          </w:tcPr>
          <w:p w:rsidR="004E1D1E" w:rsidRPr="00B27490" w:rsidRDefault="00B27490" w:rsidP="00B27490">
            <w:pPr>
              <w:jc w:val="center"/>
              <w:rPr>
                <w:rFonts w:cs="Times New Roman"/>
                <w:sz w:val="24"/>
                <w:szCs w:val="24"/>
                <w:lang w:val="ky-KG"/>
              </w:rPr>
            </w:pPr>
            <w:r>
              <w:rPr>
                <w:rFonts w:eastAsia="Times New Roman" w:cs="Times New Roman"/>
                <w:sz w:val="24"/>
                <w:szCs w:val="24"/>
              </w:rPr>
              <w:t>Кыргыз</w:t>
            </w:r>
            <w:r w:rsidR="00DC5B20">
              <w:rPr>
                <w:rFonts w:eastAsia="Times New Roman" w:cs="Times New Roman"/>
                <w:sz w:val="24"/>
                <w:szCs w:val="24"/>
              </w:rPr>
              <w:t xml:space="preserve"> </w:t>
            </w:r>
            <w:proofErr w:type="spellStart"/>
            <w:r>
              <w:rPr>
                <w:rFonts w:eastAsia="Times New Roman" w:cs="Times New Roman"/>
                <w:sz w:val="24"/>
                <w:szCs w:val="24"/>
              </w:rPr>
              <w:t>Республикасы</w:t>
            </w:r>
            <w:proofErr w:type="spellEnd"/>
            <w:r>
              <w:rPr>
                <w:rFonts w:eastAsia="Times New Roman" w:cs="Times New Roman"/>
                <w:sz w:val="24"/>
                <w:szCs w:val="24"/>
                <w:lang w:val="ky-KG"/>
              </w:rPr>
              <w:t>нын Жазык кодекси</w:t>
            </w:r>
          </w:p>
        </w:tc>
      </w:tr>
      <w:tr w:rsidR="00412E4A" w:rsidRPr="00C64AFC" w:rsidTr="00404A9D">
        <w:tc>
          <w:tcPr>
            <w:tcW w:w="7196" w:type="dxa"/>
          </w:tcPr>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bCs/>
                <w:color w:val="2B2B2B"/>
                <w:sz w:val="24"/>
                <w:szCs w:val="24"/>
                <w:lang w:val="ky-KG" w:eastAsia="ru-RU"/>
              </w:rPr>
              <w:t>314-берене. Экстремисттик уюмду түзүү</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1. Иши улуттук, этностук, расалык, диний же региондор ортосундагы кастыкты (араздашууну) козутуу, улуттук ар-намысты кемсинтүү, жарандардын дини, улуту же расалык таандыктыгы, жашаган жеринин белгилери боюнча бөтөнчөлүгүн, артыкчылыгын, же болбосо начардыгын пропагандалоо менен коштолгон экстремисттик уюмду түзүү, жетектөө, -</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эки жылга чейинки мөөнөткө белгилүү бир кызмат ордун ээлөө, же болбосо белгилүү бир иш менен алектенүү укугунан ажыратуу менен II категориядагы эркиндигинен ажыратууга жазаланат.</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 xml:space="preserve">2. Экстремисттик ишти жүзөгө ашыргандыгына байланыштуу сот тарабынан аны жоюу же ишине тыюу салуу жөнүндө чечим кабыл алынган </w:t>
            </w:r>
            <w:r w:rsidRPr="00BC1C75">
              <w:rPr>
                <w:rFonts w:eastAsia="Times New Roman" w:cs="Times New Roman"/>
                <w:strike/>
                <w:color w:val="2B2B2B"/>
                <w:sz w:val="24"/>
                <w:szCs w:val="24"/>
                <w:lang w:val="ky-KG" w:eastAsia="ru-RU"/>
              </w:rPr>
              <w:t>экстремисттик уюмдун ишин уюштуруу</w:t>
            </w:r>
            <w:r w:rsidRPr="00BC1C75">
              <w:rPr>
                <w:rFonts w:eastAsia="Times New Roman" w:cs="Times New Roman"/>
                <w:color w:val="2B2B2B"/>
                <w:sz w:val="24"/>
                <w:szCs w:val="24"/>
                <w:lang w:val="ky-KG" w:eastAsia="ru-RU"/>
              </w:rPr>
              <w:t>, ошого тете жарандарды анын ишине тартуу, -</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үч жылга чейинки мөөнөткө белгилүү бир кызмат ордун ээлөө, же болбосо белгилүү бир иш менен алектенүү укугунан ажыратуу менен III категориядагы эркиндигинен ажыратууга жазаланат.</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3. Экстремисттик ишти жүзөгө ашыргандыгына байланыштуу сот тарабынан аны жоюу же ишине тыюу салуу жөнүндө чечим кабыл алынган экстремисттик уюмдун ишине катышуу, -</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I категориядагы эркиндигинен ажыратууга же V категориядагы айып салууга жазаланат.</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 xml:space="preserve">Эскертүү. Экстремисттик ишти жүзөгө ашыргандыгына байланыштуу сот тарабынан аны жоюу же ишине тыюу салуу жөнүндө чечим кабыл алынган экстремисттик уюмдун ишине </w:t>
            </w:r>
            <w:r w:rsidRPr="00BC1C75">
              <w:rPr>
                <w:rFonts w:eastAsia="Times New Roman" w:cs="Times New Roman"/>
                <w:color w:val="2B2B2B"/>
                <w:sz w:val="24"/>
                <w:szCs w:val="24"/>
                <w:lang w:val="ky-KG" w:eastAsia="ru-RU"/>
              </w:rPr>
              <w:lastRenderedPageBreak/>
              <w:t>катышуусун ыктыярдуу токтоткон адам, эгерде ал мындай уюмдун уюштуруучуларын табууга жана жазык жоопкерчилигине тартууга укук коргоо органдарына көмөк көрсөтсө, ушул беренеде каралган жосуну үчүн жазык жоопкерчилигинен бошотулат.</w:t>
            </w:r>
          </w:p>
        </w:tc>
        <w:tc>
          <w:tcPr>
            <w:tcW w:w="7513" w:type="dxa"/>
          </w:tcPr>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bCs/>
                <w:color w:val="2B2B2B"/>
                <w:sz w:val="24"/>
                <w:szCs w:val="24"/>
                <w:lang w:val="ky-KG" w:eastAsia="ru-RU"/>
              </w:rPr>
              <w:lastRenderedPageBreak/>
              <w:t>314-берене. Экстремисттик уюмду түзүү</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 xml:space="preserve">1. Иши улуттук, этностук, расалык, </w:t>
            </w:r>
            <w:r w:rsidRPr="00BC1C75">
              <w:rPr>
                <w:rFonts w:eastAsia="Times New Roman" w:cs="Times New Roman"/>
                <w:b/>
                <w:color w:val="2B2B2B"/>
                <w:sz w:val="24"/>
                <w:szCs w:val="24"/>
                <w:u w:val="single"/>
                <w:lang w:val="ky-KG" w:eastAsia="ru-RU"/>
              </w:rPr>
              <w:t>саясий</w:t>
            </w:r>
            <w:r>
              <w:rPr>
                <w:rFonts w:eastAsia="Times New Roman" w:cs="Times New Roman"/>
                <w:b/>
                <w:color w:val="2B2B2B"/>
                <w:sz w:val="24"/>
                <w:szCs w:val="24"/>
                <w:u w:val="single"/>
                <w:lang w:val="ky-KG" w:eastAsia="ru-RU"/>
              </w:rPr>
              <w:t>,</w:t>
            </w:r>
            <w:r w:rsidRPr="00BC1C75">
              <w:rPr>
                <w:rFonts w:eastAsia="Times New Roman" w:cs="Times New Roman"/>
                <w:color w:val="2B2B2B"/>
                <w:sz w:val="24"/>
                <w:szCs w:val="24"/>
                <w:lang w:val="ky-KG" w:eastAsia="ru-RU"/>
              </w:rPr>
              <w:t xml:space="preserve"> диний же региондор ортосундагы кастыкты (араздашууну) козутуу, улуттук ар-намысты кемсинтүү, жарандардын дини, улуту же расалыктаандыктыгы, жашаган жеринин белгилери боюнча бөтөнчөлүгүн, артыкчылыгын, же болбосо начардыгын пропагандалоо менен коштолгон экстремисттик уюмду түзүү, жетектөө, -</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эки жылга чейинки мөөнөткө белгилүү бир кызмат ордун ээлөө, же болбосо белгилүү бир иш менен алектенүү укугунан ажыратуу менен II категориядагы эркиндигинен ажыратууга жазаланат.</w:t>
            </w:r>
          </w:p>
          <w:p w:rsidR="00412E4A" w:rsidRDefault="00412E4A" w:rsidP="00412E4A">
            <w:pPr>
              <w:shd w:val="clear" w:color="auto" w:fill="FFFFFF"/>
              <w:spacing w:after="120"/>
              <w:ind w:firstLine="397"/>
              <w:jc w:val="both"/>
              <w:rPr>
                <w:rFonts w:eastAsia="Times New Roman" w:cs="Times New Roman"/>
                <w:color w:val="2B2B2B"/>
                <w:sz w:val="24"/>
                <w:szCs w:val="24"/>
                <w:lang w:val="ky-KG" w:eastAsia="ru-RU"/>
              </w:rPr>
            </w:pPr>
            <w:r w:rsidRPr="00BC1C75">
              <w:rPr>
                <w:rFonts w:eastAsia="Times New Roman" w:cs="Times New Roman"/>
                <w:color w:val="2B2B2B"/>
                <w:sz w:val="24"/>
                <w:szCs w:val="24"/>
                <w:lang w:val="ky-KG" w:eastAsia="ru-RU"/>
              </w:rPr>
              <w:t xml:space="preserve">2. Экстремисттик ишти жүзөгө ашыргандыгына байланыштуу сот тарабынан аны жоюу же ишине тыюу салуу жөнүндө чечим кабыл алынган </w:t>
            </w:r>
            <w:r w:rsidRPr="00E04C8F">
              <w:rPr>
                <w:rFonts w:eastAsia="Times New Roman" w:cs="Times New Roman"/>
                <w:b/>
                <w:color w:val="2B2B2B"/>
                <w:sz w:val="24"/>
                <w:szCs w:val="24"/>
                <w:u w:val="single"/>
                <w:lang w:val="ky-KG" w:eastAsia="ru-RU"/>
              </w:rPr>
              <w:t>коомдук же диний бирикмелердин же болбосо уюмдардын ишин уюштуруу</w:t>
            </w:r>
            <w:r w:rsidRPr="00BC1C75">
              <w:rPr>
                <w:rFonts w:eastAsia="Times New Roman" w:cs="Times New Roman"/>
                <w:color w:val="2B2B2B"/>
                <w:sz w:val="24"/>
                <w:szCs w:val="24"/>
                <w:lang w:val="ky-KG" w:eastAsia="ru-RU"/>
              </w:rPr>
              <w:t>, ошого тете жарандарды анын ишине тартуу,</w:t>
            </w:r>
            <w:r w:rsidR="00FA2451">
              <w:rPr>
                <w:rFonts w:eastAsia="Times New Roman" w:cs="Times New Roman"/>
                <w:color w:val="2B2B2B"/>
                <w:sz w:val="24"/>
                <w:szCs w:val="24"/>
                <w:lang w:val="ky-KG" w:eastAsia="ru-RU"/>
              </w:rPr>
              <w:t xml:space="preserve"> </w:t>
            </w:r>
            <w:r w:rsidRPr="00E04C8F">
              <w:rPr>
                <w:rFonts w:eastAsia="Times New Roman" w:cs="Times New Roman"/>
                <w:b/>
                <w:color w:val="2B2B2B"/>
                <w:sz w:val="24"/>
                <w:szCs w:val="24"/>
                <w:u w:val="single"/>
                <w:lang w:val="ky-KG" w:eastAsia="ru-RU"/>
              </w:rPr>
              <w:t>көндүрүү</w:t>
            </w:r>
            <w:r w:rsidRPr="00FC7D3C">
              <w:rPr>
                <w:rFonts w:eastAsia="Times New Roman" w:cs="Times New Roman"/>
                <w:b/>
                <w:color w:val="2B2B2B"/>
                <w:sz w:val="24"/>
                <w:szCs w:val="24"/>
                <w:lang w:val="ky-KG" w:eastAsia="ru-RU"/>
              </w:rPr>
              <w:t>,</w:t>
            </w:r>
            <w:r w:rsidR="003A232F">
              <w:rPr>
                <w:rFonts w:eastAsia="Times New Roman" w:cs="Times New Roman"/>
                <w:b/>
                <w:color w:val="2B2B2B"/>
                <w:sz w:val="24"/>
                <w:szCs w:val="24"/>
                <w:lang w:val="ky-KG" w:eastAsia="ru-RU"/>
              </w:rPr>
              <w:t xml:space="preserve"> </w:t>
            </w:r>
            <w:r w:rsidR="000870E3" w:rsidRPr="00D86AD3">
              <w:rPr>
                <w:rFonts w:eastAsia="Times New Roman" w:cs="Times New Roman"/>
                <w:b/>
                <w:color w:val="2B2B2B"/>
                <w:sz w:val="24"/>
                <w:szCs w:val="24"/>
                <w:u w:val="single"/>
                <w:lang w:val="ky-KG" w:eastAsia="ru-RU"/>
              </w:rPr>
              <w:t xml:space="preserve">азгырып </w:t>
            </w:r>
            <w:r w:rsidR="00D86AD3" w:rsidRPr="00D86AD3">
              <w:rPr>
                <w:rFonts w:eastAsia="Times New Roman" w:cs="Times New Roman"/>
                <w:b/>
                <w:color w:val="2B2B2B"/>
                <w:sz w:val="24"/>
                <w:szCs w:val="24"/>
                <w:u w:val="single"/>
                <w:lang w:val="ky-KG" w:eastAsia="ru-RU"/>
              </w:rPr>
              <w:t>тартуу</w:t>
            </w:r>
            <w:r w:rsidR="00FA2451" w:rsidRPr="00FC7D3C">
              <w:rPr>
                <w:rFonts w:eastAsia="Times New Roman" w:cs="Times New Roman"/>
                <w:b/>
                <w:color w:val="2B2B2B"/>
                <w:sz w:val="24"/>
                <w:szCs w:val="24"/>
                <w:lang w:val="ky-KG" w:eastAsia="ru-RU"/>
              </w:rPr>
              <w:t xml:space="preserve"> </w:t>
            </w:r>
            <w:r w:rsidRPr="00FC7D3C">
              <w:rPr>
                <w:rFonts w:eastAsia="Times New Roman" w:cs="Times New Roman"/>
                <w:b/>
                <w:color w:val="2B2B2B"/>
                <w:sz w:val="24"/>
                <w:szCs w:val="24"/>
                <w:lang w:val="ky-KG" w:eastAsia="ru-RU"/>
              </w:rPr>
              <w:t>-</w:t>
            </w:r>
          </w:p>
          <w:p w:rsidR="00412E4A" w:rsidRPr="00E04C8F" w:rsidRDefault="00412E4A" w:rsidP="00412E4A">
            <w:pPr>
              <w:shd w:val="clear" w:color="auto" w:fill="FFFFFF"/>
              <w:spacing w:after="120"/>
              <w:ind w:firstLine="397"/>
              <w:jc w:val="both"/>
              <w:rPr>
                <w:rFonts w:eastAsia="Times New Roman" w:cs="Times New Roman"/>
                <w:color w:val="2B2B2B"/>
                <w:sz w:val="24"/>
                <w:szCs w:val="24"/>
                <w:lang w:val="ky-KG" w:eastAsia="ru-RU"/>
              </w:rPr>
            </w:pPr>
            <w:r w:rsidRPr="00BC1C75">
              <w:rPr>
                <w:rFonts w:eastAsia="Times New Roman" w:cs="Times New Roman"/>
                <w:color w:val="2B2B2B"/>
                <w:sz w:val="24"/>
                <w:szCs w:val="24"/>
                <w:lang w:val="ky-KG" w:eastAsia="ru-RU"/>
              </w:rPr>
              <w:t>үч жылга чейинки мөөнөткө белгилүү бир кызмат ордун ээлөө, же болбосо белгилүү бир иш менен алектенүү укугунан ажыратуу менен III категориядагы эркиндигинен ажыратууга жазаланат.</w:t>
            </w:r>
          </w:p>
          <w:p w:rsidR="00412E4A" w:rsidRPr="00283738" w:rsidRDefault="00412E4A" w:rsidP="00412E4A">
            <w:pPr>
              <w:shd w:val="clear" w:color="auto" w:fill="FFFFFF"/>
              <w:spacing w:after="120"/>
              <w:ind w:firstLine="397"/>
              <w:jc w:val="both"/>
              <w:rPr>
                <w:rFonts w:eastAsia="Times New Roman" w:cs="Times New Roman"/>
                <w:color w:val="2B2B2B"/>
                <w:sz w:val="24"/>
                <w:szCs w:val="24"/>
                <w:lang w:val="ky-KG" w:eastAsia="ru-RU"/>
              </w:rPr>
            </w:pPr>
            <w:r w:rsidRPr="00BC1C75">
              <w:rPr>
                <w:rFonts w:eastAsia="Times New Roman" w:cs="Times New Roman"/>
                <w:color w:val="2B2B2B"/>
                <w:sz w:val="24"/>
                <w:szCs w:val="24"/>
                <w:lang w:val="ky-KG" w:eastAsia="ru-RU"/>
              </w:rPr>
              <w:t>3. Экстремисттик ишти жүзөгө ашыргандыгына байланыштуу сот тарабынан аны жоюу же ишине тыюу салуу жөнүндө чечим кабыл алынган экстремисттик уюмдун ишине катышуу, -</w:t>
            </w:r>
          </w:p>
          <w:p w:rsidR="00412E4A" w:rsidRPr="00BC1C75" w:rsidRDefault="00412E4A" w:rsidP="00412E4A">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I категориядагы эркиндигинен ажыратууга же V категориядагы айып салууга жазаланат.</w:t>
            </w:r>
          </w:p>
          <w:p w:rsidR="00412E4A" w:rsidRPr="00BC1C75" w:rsidRDefault="00412E4A" w:rsidP="00412E4A">
            <w:pPr>
              <w:ind w:firstLine="56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 xml:space="preserve">Эскертүү. Экстремисттик ишти жүзөгө ашыргандыгына байланыштуу сот тарабынан аны жоюу же ишине тыюу салуу жөнүндө чечим кабыл алынган экстремисттик уюмдун ишине </w:t>
            </w:r>
            <w:r w:rsidRPr="00BC1C75">
              <w:rPr>
                <w:rFonts w:eastAsia="Times New Roman" w:cs="Times New Roman"/>
                <w:color w:val="2B2B2B"/>
                <w:sz w:val="24"/>
                <w:szCs w:val="24"/>
                <w:lang w:val="ky-KG" w:eastAsia="ru-RU"/>
              </w:rPr>
              <w:lastRenderedPageBreak/>
              <w:t>катышуусун ыктыярдуу токтоткон адам, эгерде ал мындай уюмдун уюштуруучуларын табууга жана жазык жоопкерчилигине тартууга укук коргоо органдарына көмөк көрсөтсө, ушул беренеде каралган жосуну үчүн жазык жоопкерчилигинен бошотулат.</w:t>
            </w:r>
          </w:p>
        </w:tc>
      </w:tr>
      <w:tr w:rsidR="00412E4A" w:rsidRPr="00D86AD3" w:rsidTr="00404A9D">
        <w:tc>
          <w:tcPr>
            <w:tcW w:w="7196" w:type="dxa"/>
          </w:tcPr>
          <w:p w:rsidR="00B27490" w:rsidRPr="00BC1C75" w:rsidRDefault="00B27490" w:rsidP="00B27490">
            <w:pPr>
              <w:jc w:val="both"/>
              <w:rPr>
                <w:rFonts w:cs="Times New Roman"/>
                <w:b/>
                <w:bCs/>
                <w:sz w:val="24"/>
                <w:szCs w:val="24"/>
                <w:lang w:val="ky-KG"/>
              </w:rPr>
            </w:pPr>
            <w:proofErr w:type="spellStart"/>
            <w:r w:rsidRPr="00BC1C75">
              <w:rPr>
                <w:rFonts w:cs="Times New Roman"/>
                <w:b/>
                <w:bCs/>
                <w:sz w:val="24"/>
                <w:szCs w:val="24"/>
              </w:rPr>
              <w:lastRenderedPageBreak/>
              <w:t>Жа</w:t>
            </w:r>
            <w:proofErr w:type="spellEnd"/>
            <w:r w:rsidRPr="00BC1C75">
              <w:rPr>
                <w:rFonts w:cs="Times New Roman"/>
                <w:b/>
                <w:bCs/>
                <w:sz w:val="24"/>
                <w:szCs w:val="24"/>
                <w:lang w:val="ky-KG"/>
              </w:rPr>
              <w:t>ңы берене</w:t>
            </w:r>
          </w:p>
          <w:p w:rsidR="00412E4A" w:rsidRPr="00C64AFC" w:rsidRDefault="00412E4A" w:rsidP="00412E4A">
            <w:pPr>
              <w:jc w:val="both"/>
              <w:rPr>
                <w:rFonts w:cs="Times New Roman"/>
                <w:bCs/>
                <w:sz w:val="24"/>
                <w:szCs w:val="24"/>
              </w:rPr>
            </w:pPr>
          </w:p>
          <w:p w:rsidR="00412E4A" w:rsidRPr="00C64AFC" w:rsidRDefault="00412E4A" w:rsidP="00412E4A">
            <w:pPr>
              <w:tabs>
                <w:tab w:val="left" w:pos="3105"/>
              </w:tabs>
              <w:ind w:firstLine="454"/>
              <w:jc w:val="both"/>
              <w:rPr>
                <w:rFonts w:cs="Times New Roman"/>
                <w:bCs/>
                <w:sz w:val="24"/>
                <w:szCs w:val="24"/>
                <w:highlight w:val="yellow"/>
              </w:rPr>
            </w:pPr>
          </w:p>
        </w:tc>
        <w:tc>
          <w:tcPr>
            <w:tcW w:w="7513" w:type="dxa"/>
          </w:tcPr>
          <w:p w:rsidR="00B27490" w:rsidRPr="00924E1E" w:rsidRDefault="00B27490" w:rsidP="00B27490">
            <w:pPr>
              <w:shd w:val="clear" w:color="auto" w:fill="FFFFFF"/>
              <w:ind w:firstLine="540"/>
              <w:jc w:val="both"/>
              <w:rPr>
                <w:rFonts w:cs="Times New Roman"/>
                <w:b/>
                <w:sz w:val="24"/>
                <w:szCs w:val="24"/>
              </w:rPr>
            </w:pPr>
            <w:bookmarkStart w:id="0" w:name="dst2159"/>
            <w:bookmarkStart w:id="1" w:name="dst2160"/>
            <w:bookmarkEnd w:id="0"/>
            <w:bookmarkEnd w:id="1"/>
            <w:r w:rsidRPr="00924E1E">
              <w:rPr>
                <w:rFonts w:eastAsia="Times New Roman" w:cs="Times New Roman"/>
                <w:b/>
                <w:bCs/>
                <w:sz w:val="24"/>
                <w:szCs w:val="24"/>
              </w:rPr>
              <w:t>315</w:t>
            </w:r>
            <w:r>
              <w:rPr>
                <w:rFonts w:eastAsia="Times New Roman" w:cs="Times New Roman"/>
                <w:b/>
                <w:bCs/>
                <w:sz w:val="24"/>
                <w:szCs w:val="24"/>
                <w:vertAlign w:val="superscript"/>
              </w:rPr>
              <w:t>1</w:t>
            </w:r>
            <w:r>
              <w:rPr>
                <w:rFonts w:cs="Times New Roman"/>
                <w:b/>
                <w:bCs/>
                <w:sz w:val="24"/>
                <w:szCs w:val="24"/>
                <w:shd w:val="clear" w:color="auto" w:fill="FFFFFF"/>
                <w:lang w:val="ky-KG"/>
              </w:rPr>
              <w:t xml:space="preserve">-берене. Экстремисттик ишмердикти каржылоо </w:t>
            </w:r>
          </w:p>
          <w:p w:rsidR="00B27490" w:rsidRPr="00E266D5" w:rsidRDefault="00B27490" w:rsidP="00B27490">
            <w:pPr>
              <w:shd w:val="clear" w:color="auto" w:fill="FFFFFF"/>
              <w:ind w:firstLine="397"/>
              <w:jc w:val="both"/>
              <w:rPr>
                <w:rFonts w:eastAsia="Times New Roman" w:cs="Times New Roman"/>
                <w:sz w:val="24"/>
                <w:szCs w:val="24"/>
                <w:lang w:eastAsia="ru-RU"/>
              </w:rPr>
            </w:pPr>
            <w:r w:rsidRPr="00E266D5">
              <w:rPr>
                <w:rStyle w:val="blk"/>
                <w:rFonts w:cs="Times New Roman"/>
                <w:sz w:val="24"/>
                <w:szCs w:val="24"/>
              </w:rPr>
              <w:t xml:space="preserve">1. </w:t>
            </w:r>
            <w:r>
              <w:rPr>
                <w:rStyle w:val="blk"/>
                <w:rFonts w:cs="Times New Roman"/>
                <w:sz w:val="24"/>
                <w:szCs w:val="24"/>
                <w:lang w:val="ky-KG"/>
              </w:rPr>
              <w:t>Кыргыз Республикасынын аймагында же болбосо анын чегинен тышкары эктремисттик ишмердиктерди уюштурууну, даярдоону жана жүзөгө ашырууну</w:t>
            </w:r>
            <w:r w:rsidR="00EC5F60">
              <w:rPr>
                <w:rStyle w:val="blk"/>
                <w:rFonts w:cs="Times New Roman"/>
                <w:sz w:val="24"/>
                <w:szCs w:val="24"/>
                <w:lang w:val="ky-KG"/>
              </w:rPr>
              <w:t xml:space="preserve"> </w:t>
            </w:r>
            <w:r>
              <w:rPr>
                <w:rFonts w:cs="Times New Roman"/>
                <w:bCs/>
                <w:sz w:val="24"/>
                <w:szCs w:val="24"/>
                <w:lang w:val="ky-KG"/>
              </w:rPr>
              <w:t xml:space="preserve">каржылоо үчүн </w:t>
            </w:r>
            <w:r w:rsidRPr="00E81AE7">
              <w:rPr>
                <w:rFonts w:cs="Times New Roman"/>
                <w:bCs/>
                <w:sz w:val="24"/>
                <w:szCs w:val="24"/>
                <w:lang w:val="ky-KG"/>
              </w:rPr>
              <w:t>толук кандуу же болбосо жарым-жартыл</w:t>
            </w:r>
            <w:r>
              <w:rPr>
                <w:rFonts w:cs="Times New Roman"/>
                <w:bCs/>
                <w:sz w:val="24"/>
                <w:szCs w:val="24"/>
                <w:lang w:val="ky-KG"/>
              </w:rPr>
              <w:t xml:space="preserve">ай ошол максатта </w:t>
            </w:r>
            <w:bookmarkStart w:id="2" w:name="_GoBack"/>
            <w:bookmarkEnd w:id="2"/>
            <w:r>
              <w:rPr>
                <w:rFonts w:cs="Times New Roman"/>
                <w:bCs/>
                <w:sz w:val="24"/>
                <w:szCs w:val="24"/>
                <w:lang w:val="ky-KG"/>
              </w:rPr>
              <w:t>колдонула тур</w:t>
            </w:r>
            <w:r w:rsidRPr="00E81AE7">
              <w:rPr>
                <w:rFonts w:cs="Times New Roman"/>
                <w:bCs/>
                <w:sz w:val="24"/>
                <w:szCs w:val="24"/>
                <w:lang w:val="ky-KG"/>
              </w:rPr>
              <w:t>гандыгын билүү менен же ошондой ниет менен</w:t>
            </w:r>
            <w:r w:rsidR="00EC5F60">
              <w:rPr>
                <w:rFonts w:cs="Times New Roman"/>
                <w:bCs/>
                <w:sz w:val="24"/>
                <w:szCs w:val="24"/>
                <w:lang w:val="ky-KG"/>
              </w:rPr>
              <w:t xml:space="preserve"> </w:t>
            </w:r>
            <w:r>
              <w:rPr>
                <w:rStyle w:val="blk"/>
                <w:rFonts w:cs="Times New Roman"/>
                <w:sz w:val="24"/>
                <w:szCs w:val="24"/>
                <w:lang w:val="ky-KG"/>
              </w:rPr>
              <w:t>түз</w:t>
            </w:r>
            <w:r w:rsidR="0014774C">
              <w:rPr>
                <w:rStyle w:val="blk"/>
                <w:rFonts w:cs="Times New Roman"/>
                <w:sz w:val="24"/>
                <w:szCs w:val="24"/>
                <w:lang w:val="ky-KG"/>
              </w:rPr>
              <w:t>дөн-түз</w:t>
            </w:r>
            <w:r>
              <w:rPr>
                <w:rStyle w:val="blk"/>
                <w:rFonts w:cs="Times New Roman"/>
                <w:sz w:val="24"/>
                <w:szCs w:val="24"/>
                <w:lang w:val="ky-KG"/>
              </w:rPr>
              <w:t xml:space="preserve"> же кыйыр </w:t>
            </w:r>
            <w:r w:rsidR="00565CAE">
              <w:rPr>
                <w:rStyle w:val="blk"/>
                <w:rFonts w:cs="Times New Roman"/>
                <w:sz w:val="24"/>
                <w:szCs w:val="24"/>
                <w:lang w:val="ky-KG"/>
              </w:rPr>
              <w:t xml:space="preserve">түрдө </w:t>
            </w:r>
            <w:r>
              <w:rPr>
                <w:rStyle w:val="blk"/>
                <w:rFonts w:cs="Times New Roman"/>
                <w:sz w:val="24"/>
                <w:szCs w:val="24"/>
                <w:lang w:val="ky-KG"/>
              </w:rPr>
              <w:t xml:space="preserve">(үчүнчү жактар аркылуу) каражаттарды берүү, </w:t>
            </w:r>
            <w:r w:rsidR="00EE17FE">
              <w:rPr>
                <w:rStyle w:val="blk"/>
                <w:rFonts w:cs="Times New Roman"/>
                <w:sz w:val="24"/>
                <w:szCs w:val="24"/>
                <w:lang w:val="ky-KG"/>
              </w:rPr>
              <w:t>каржылык</w:t>
            </w:r>
            <w:r>
              <w:rPr>
                <w:rStyle w:val="blk"/>
                <w:rFonts w:cs="Times New Roman"/>
                <w:sz w:val="24"/>
                <w:szCs w:val="24"/>
                <w:lang w:val="ky-KG"/>
              </w:rPr>
              <w:t xml:space="preserve"> кызмат көрсөтүү же кандай гана болбосун </w:t>
            </w:r>
            <w:r w:rsidR="00EE17FE">
              <w:rPr>
                <w:rStyle w:val="blk"/>
                <w:rFonts w:cs="Times New Roman"/>
                <w:sz w:val="24"/>
                <w:szCs w:val="24"/>
                <w:lang w:val="ky-KG"/>
              </w:rPr>
              <w:t xml:space="preserve">усулдар </w:t>
            </w:r>
            <w:r>
              <w:rPr>
                <w:rStyle w:val="blk"/>
                <w:rFonts w:cs="Times New Roman"/>
                <w:sz w:val="24"/>
                <w:szCs w:val="24"/>
                <w:lang w:val="ky-KG"/>
              </w:rPr>
              <w:t xml:space="preserve">же ыкмалар менен каражаттарды чогултууну жүзөгө ашыруу, - </w:t>
            </w:r>
          </w:p>
          <w:p w:rsidR="00B27490" w:rsidRPr="00BC1C75" w:rsidRDefault="00B27490" w:rsidP="00B27490">
            <w:pPr>
              <w:shd w:val="clear" w:color="auto" w:fill="FFFFFF"/>
              <w:spacing w:after="120"/>
              <w:ind w:firstLine="397"/>
              <w:jc w:val="both"/>
              <w:rPr>
                <w:rFonts w:eastAsia="Times New Roman" w:cs="Times New Roman"/>
                <w:color w:val="2B2B2B"/>
                <w:sz w:val="24"/>
                <w:szCs w:val="24"/>
                <w:lang w:eastAsia="ru-RU"/>
              </w:rPr>
            </w:pPr>
            <w:r w:rsidRPr="00BC1C75">
              <w:rPr>
                <w:rFonts w:eastAsia="Times New Roman" w:cs="Times New Roman"/>
                <w:color w:val="2B2B2B"/>
                <w:sz w:val="24"/>
                <w:szCs w:val="24"/>
                <w:lang w:val="ky-KG" w:eastAsia="ru-RU"/>
              </w:rPr>
              <w:t>II категориядагы эркиндигинен ажыратууга жазаланат.</w:t>
            </w:r>
          </w:p>
          <w:p w:rsidR="00B27490" w:rsidRPr="00E266D5" w:rsidRDefault="00B27490" w:rsidP="00B27490">
            <w:pPr>
              <w:shd w:val="clear" w:color="auto" w:fill="FFFFFF"/>
              <w:ind w:firstLine="397"/>
              <w:jc w:val="both"/>
              <w:rPr>
                <w:rFonts w:eastAsia="Times New Roman" w:cs="Times New Roman"/>
                <w:sz w:val="24"/>
                <w:szCs w:val="24"/>
                <w:lang w:eastAsia="ru-RU"/>
              </w:rPr>
            </w:pPr>
            <w:r w:rsidRPr="00E266D5">
              <w:rPr>
                <w:rFonts w:eastAsia="Times New Roman" w:cs="Times New Roman"/>
                <w:sz w:val="24"/>
                <w:szCs w:val="24"/>
                <w:lang w:eastAsia="ru-RU"/>
              </w:rPr>
              <w:t xml:space="preserve">2. </w:t>
            </w:r>
            <w:r>
              <w:rPr>
                <w:rFonts w:eastAsia="Times New Roman" w:cs="Times New Roman"/>
                <w:sz w:val="24"/>
                <w:szCs w:val="24"/>
                <w:lang w:val="ky-KG" w:eastAsia="ru-RU"/>
              </w:rPr>
              <w:t xml:space="preserve">Ушул эле жосун: </w:t>
            </w:r>
          </w:p>
          <w:p w:rsidR="00B27490" w:rsidRDefault="00B27490" w:rsidP="00B27490">
            <w:pPr>
              <w:shd w:val="clear" w:color="auto" w:fill="FFFFFF"/>
              <w:ind w:firstLine="397"/>
              <w:jc w:val="both"/>
              <w:rPr>
                <w:rFonts w:eastAsia="Times New Roman" w:cs="Times New Roman"/>
                <w:sz w:val="24"/>
                <w:szCs w:val="24"/>
                <w:lang w:eastAsia="ru-RU"/>
              </w:rPr>
            </w:pPr>
            <w:r w:rsidRPr="00E266D5">
              <w:rPr>
                <w:rFonts w:eastAsia="Times New Roman" w:cs="Times New Roman"/>
                <w:sz w:val="24"/>
                <w:szCs w:val="24"/>
                <w:lang w:eastAsia="ru-RU"/>
              </w:rPr>
              <w:t xml:space="preserve">1) </w:t>
            </w:r>
            <w:r>
              <w:rPr>
                <w:rFonts w:eastAsia="Times New Roman" w:cs="Times New Roman"/>
                <w:sz w:val="24"/>
                <w:szCs w:val="24"/>
                <w:lang w:val="ky-KG" w:eastAsia="ru-RU"/>
              </w:rPr>
              <w:t>алдын ала көмүскө бүтүм боюнча адамдардын тобу тарабынан жасалса</w:t>
            </w:r>
            <w:r>
              <w:rPr>
                <w:rFonts w:eastAsia="Times New Roman" w:cs="Times New Roman"/>
                <w:sz w:val="24"/>
                <w:szCs w:val="24"/>
                <w:lang w:eastAsia="ru-RU"/>
              </w:rPr>
              <w:t>,-</w:t>
            </w:r>
          </w:p>
          <w:p w:rsidR="00B27490" w:rsidRDefault="00B27490" w:rsidP="00B27490">
            <w:pPr>
              <w:shd w:val="clear" w:color="auto" w:fill="FFFFFF"/>
              <w:spacing w:after="120"/>
              <w:ind w:firstLine="397"/>
              <w:jc w:val="both"/>
              <w:rPr>
                <w:rFonts w:eastAsia="Times New Roman" w:cs="Times New Roman"/>
                <w:color w:val="2B2B2B"/>
                <w:sz w:val="24"/>
                <w:szCs w:val="24"/>
                <w:lang w:val="ky-KG" w:eastAsia="ru-RU"/>
              </w:rPr>
            </w:pPr>
            <w:r w:rsidRPr="00BC1C75">
              <w:rPr>
                <w:rFonts w:eastAsia="Times New Roman" w:cs="Times New Roman"/>
                <w:color w:val="2B2B2B"/>
                <w:sz w:val="24"/>
                <w:szCs w:val="24"/>
                <w:lang w:val="ky-KG" w:eastAsia="ru-RU"/>
              </w:rPr>
              <w:t>III категориядагы эркиндигинен ажыратууга жазаланат.</w:t>
            </w:r>
          </w:p>
          <w:p w:rsidR="00B27490" w:rsidRDefault="00B27490" w:rsidP="00B27490">
            <w:pPr>
              <w:shd w:val="clear" w:color="auto" w:fill="FFFFFF"/>
              <w:spacing w:after="120"/>
              <w:ind w:firstLine="397"/>
              <w:jc w:val="both"/>
              <w:rPr>
                <w:rFonts w:eastAsia="Times New Roman" w:cs="Times New Roman"/>
                <w:color w:val="2B2B2B"/>
                <w:sz w:val="24"/>
                <w:szCs w:val="24"/>
                <w:lang w:val="ky-KG" w:eastAsia="ru-RU"/>
              </w:rPr>
            </w:pPr>
            <w:r>
              <w:rPr>
                <w:rFonts w:eastAsia="Times New Roman" w:cs="Times New Roman"/>
                <w:color w:val="2B2B2B"/>
                <w:sz w:val="24"/>
                <w:szCs w:val="24"/>
                <w:lang w:val="ky-KG" w:eastAsia="ru-RU"/>
              </w:rPr>
              <w:t>Түшүндүрмө.</w:t>
            </w:r>
          </w:p>
          <w:p w:rsidR="00EC5F60" w:rsidRDefault="00B27490" w:rsidP="00EC5F60">
            <w:pPr>
              <w:shd w:val="clear" w:color="auto" w:fill="FFFFFF"/>
              <w:spacing w:after="120"/>
              <w:ind w:firstLine="397"/>
              <w:jc w:val="both"/>
              <w:rPr>
                <w:rFonts w:eastAsia="Times New Roman" w:cs="Times New Roman"/>
                <w:color w:val="2B2B2B"/>
                <w:sz w:val="24"/>
                <w:szCs w:val="24"/>
                <w:lang w:val="ky-KG" w:eastAsia="ru-RU"/>
              </w:rPr>
            </w:pPr>
            <w:r>
              <w:rPr>
                <w:rFonts w:eastAsia="Times New Roman" w:cs="Times New Roman"/>
                <w:color w:val="2B2B2B"/>
                <w:sz w:val="24"/>
                <w:szCs w:val="24"/>
                <w:lang w:val="ky-KG" w:eastAsia="ru-RU"/>
              </w:rPr>
              <w:t xml:space="preserve">1. Экстремисттик ишмердикти каржылоо жана (же) кылмышты ачууга жана бөгөт коюуга көмөк көрсөтүү жөнүндө </w:t>
            </w:r>
            <w:r w:rsidRPr="007F28F8">
              <w:rPr>
                <w:rFonts w:cs="Times New Roman"/>
                <w:sz w:val="24"/>
                <w:szCs w:val="24"/>
                <w:lang w:val="ky-KG"/>
              </w:rPr>
              <w:t xml:space="preserve">өз ыктыяры менен билдирген адам, </w:t>
            </w:r>
            <w:r w:rsidRPr="00BC1C75">
              <w:rPr>
                <w:rFonts w:eastAsia="Times New Roman" w:cs="Times New Roman"/>
                <w:color w:val="2B2B2B"/>
                <w:sz w:val="24"/>
                <w:szCs w:val="24"/>
                <w:lang w:val="ky-KG" w:eastAsia="ru-RU"/>
              </w:rPr>
              <w:t>ушул беренеде каралган жосуну үчүн жазык жоопкерчилигинен бошотулат.</w:t>
            </w:r>
          </w:p>
          <w:p w:rsidR="00412E4A" w:rsidRPr="00EC5F60" w:rsidRDefault="00B27490" w:rsidP="00EC5F60">
            <w:pPr>
              <w:shd w:val="clear" w:color="auto" w:fill="FFFFFF"/>
              <w:spacing w:after="120"/>
              <w:ind w:firstLine="397"/>
              <w:jc w:val="both"/>
              <w:rPr>
                <w:rFonts w:eastAsia="Times New Roman" w:cs="Times New Roman"/>
                <w:color w:val="2B2B2B"/>
                <w:sz w:val="24"/>
                <w:szCs w:val="24"/>
                <w:lang w:val="ky-KG" w:eastAsia="ru-RU"/>
              </w:rPr>
            </w:pPr>
            <w:r w:rsidRPr="00342B23">
              <w:rPr>
                <w:rFonts w:eastAsia="Times New Roman" w:cs="Times New Roman"/>
                <w:sz w:val="24"/>
                <w:szCs w:val="24"/>
                <w:lang w:val="ky-KG" w:eastAsia="ru-RU"/>
              </w:rPr>
              <w:t>2.</w:t>
            </w:r>
            <w:r>
              <w:rPr>
                <w:rFonts w:eastAsia="Times New Roman" w:cs="Times New Roman"/>
                <w:sz w:val="24"/>
                <w:szCs w:val="24"/>
                <w:lang w:val="ky-KG" w:eastAsia="ru-RU"/>
              </w:rPr>
              <w:t xml:space="preserve"> Ушул берен</w:t>
            </w:r>
            <w:r w:rsidR="00DC342E">
              <w:rPr>
                <w:rFonts w:eastAsia="Times New Roman" w:cs="Times New Roman"/>
                <w:sz w:val="24"/>
                <w:szCs w:val="24"/>
                <w:lang w:val="ky-KG" w:eastAsia="ru-RU"/>
              </w:rPr>
              <w:t>е</w:t>
            </w:r>
            <w:r>
              <w:rPr>
                <w:rFonts w:eastAsia="Times New Roman" w:cs="Times New Roman"/>
                <w:sz w:val="24"/>
                <w:szCs w:val="24"/>
                <w:lang w:val="ky-KG" w:eastAsia="ru-RU"/>
              </w:rPr>
              <w:t>де экстремисттик мүнөздөгү кылмышты жасоого даярданып жаткан же жасашкан адамдарга тиешелүү каражаттарды же экстремисттик уюмдардын көзөмөлүндө болгон каражаттарды алуу же сактоо, же болбосо ушундай каражаттар менен операцияларды (келишимдерди) жүргүзүү каржылык кызмат көрсөтүү болуп эсептелет.</w:t>
            </w:r>
          </w:p>
        </w:tc>
      </w:tr>
    </w:tbl>
    <w:p w:rsidR="00D455A2" w:rsidRDefault="00D455A2" w:rsidP="004A7B71">
      <w:pPr>
        <w:tabs>
          <w:tab w:val="left" w:pos="3105"/>
        </w:tabs>
        <w:jc w:val="both"/>
        <w:rPr>
          <w:rFonts w:cs="Times New Roman"/>
          <w:sz w:val="24"/>
          <w:szCs w:val="24"/>
          <w:lang w:val="ky-KG"/>
        </w:rPr>
      </w:pPr>
    </w:p>
    <w:p w:rsidR="00EE4B3A" w:rsidRDefault="00EE4B3A" w:rsidP="004A7B71">
      <w:pPr>
        <w:tabs>
          <w:tab w:val="left" w:pos="3105"/>
        </w:tabs>
        <w:jc w:val="both"/>
        <w:rPr>
          <w:rFonts w:cs="Times New Roman"/>
          <w:sz w:val="24"/>
          <w:szCs w:val="24"/>
          <w:lang w:val="ky-KG"/>
        </w:rPr>
      </w:pPr>
    </w:p>
    <w:p w:rsidR="00283738" w:rsidRPr="003A7246" w:rsidRDefault="00EE4B3A" w:rsidP="00C368D2">
      <w:pPr>
        <w:tabs>
          <w:tab w:val="left" w:pos="3105"/>
        </w:tabs>
        <w:jc w:val="both"/>
        <w:rPr>
          <w:rFonts w:cs="Times New Roman"/>
          <w:b/>
          <w:sz w:val="24"/>
          <w:szCs w:val="24"/>
          <w:lang w:val="ky-KG"/>
        </w:rPr>
      </w:pPr>
      <w:r w:rsidRPr="00EE4B3A">
        <w:rPr>
          <w:rFonts w:cs="Times New Roman"/>
          <w:b/>
          <w:sz w:val="24"/>
          <w:szCs w:val="24"/>
          <w:lang w:val="ky-KG"/>
        </w:rPr>
        <w:t xml:space="preserve">Министр </w:t>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Pr="00EE4B3A">
        <w:rPr>
          <w:rFonts w:cs="Times New Roman"/>
          <w:b/>
          <w:sz w:val="24"/>
          <w:szCs w:val="24"/>
          <w:lang w:val="ky-KG"/>
        </w:rPr>
        <w:tab/>
      </w:r>
      <w:r w:rsidR="00C368D2">
        <w:rPr>
          <w:rFonts w:cs="Times New Roman"/>
          <w:b/>
          <w:sz w:val="24"/>
          <w:szCs w:val="24"/>
          <w:lang w:val="ky-KG"/>
        </w:rPr>
        <w:t xml:space="preserve">           </w:t>
      </w:r>
      <w:r w:rsidRPr="00EE4B3A">
        <w:rPr>
          <w:rFonts w:cs="Times New Roman"/>
          <w:b/>
          <w:sz w:val="24"/>
          <w:szCs w:val="24"/>
          <w:lang w:val="ky-KG"/>
        </w:rPr>
        <w:t>К.Джунушалиев</w:t>
      </w:r>
    </w:p>
    <w:sectPr w:rsidR="00283738" w:rsidRPr="003A7246" w:rsidSect="0037336D">
      <w:pgSz w:w="16838" w:h="11906" w:orient="landscape"/>
      <w:pgMar w:top="1276" w:right="851" w:bottom="851" w:left="1418"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F7136"/>
    <w:rsid w:val="00000D30"/>
    <w:rsid w:val="0000312C"/>
    <w:rsid w:val="00034D79"/>
    <w:rsid w:val="000455D6"/>
    <w:rsid w:val="00047ADA"/>
    <w:rsid w:val="000567B4"/>
    <w:rsid w:val="00061943"/>
    <w:rsid w:val="00065DC6"/>
    <w:rsid w:val="00066C81"/>
    <w:rsid w:val="000870E3"/>
    <w:rsid w:val="00090303"/>
    <w:rsid w:val="000C1C45"/>
    <w:rsid w:val="000C2855"/>
    <w:rsid w:val="000C5928"/>
    <w:rsid w:val="000F033B"/>
    <w:rsid w:val="000F468B"/>
    <w:rsid w:val="000F49C5"/>
    <w:rsid w:val="000F66BE"/>
    <w:rsid w:val="000F72D1"/>
    <w:rsid w:val="00100332"/>
    <w:rsid w:val="00104CDB"/>
    <w:rsid w:val="001139E7"/>
    <w:rsid w:val="001153BD"/>
    <w:rsid w:val="00115907"/>
    <w:rsid w:val="001313C8"/>
    <w:rsid w:val="0014774C"/>
    <w:rsid w:val="00153FB5"/>
    <w:rsid w:val="00165473"/>
    <w:rsid w:val="0018347D"/>
    <w:rsid w:val="00190A5F"/>
    <w:rsid w:val="00190E04"/>
    <w:rsid w:val="001B3D6C"/>
    <w:rsid w:val="001E06CA"/>
    <w:rsid w:val="001E09DF"/>
    <w:rsid w:val="001E44FE"/>
    <w:rsid w:val="001E75A8"/>
    <w:rsid w:val="0020204E"/>
    <w:rsid w:val="00205423"/>
    <w:rsid w:val="0022503D"/>
    <w:rsid w:val="00236C05"/>
    <w:rsid w:val="00237773"/>
    <w:rsid w:val="00242A9D"/>
    <w:rsid w:val="0024658E"/>
    <w:rsid w:val="002470F1"/>
    <w:rsid w:val="00262FD4"/>
    <w:rsid w:val="002676E0"/>
    <w:rsid w:val="002722B6"/>
    <w:rsid w:val="00275C03"/>
    <w:rsid w:val="00283738"/>
    <w:rsid w:val="0029047C"/>
    <w:rsid w:val="002B7A54"/>
    <w:rsid w:val="00305CAC"/>
    <w:rsid w:val="0031744C"/>
    <w:rsid w:val="0032217A"/>
    <w:rsid w:val="00342B23"/>
    <w:rsid w:val="00342CC3"/>
    <w:rsid w:val="00355C18"/>
    <w:rsid w:val="0037336D"/>
    <w:rsid w:val="00381008"/>
    <w:rsid w:val="003920C9"/>
    <w:rsid w:val="00397A97"/>
    <w:rsid w:val="003A232F"/>
    <w:rsid w:val="003A5705"/>
    <w:rsid w:val="003A639F"/>
    <w:rsid w:val="003A7246"/>
    <w:rsid w:val="003D2C58"/>
    <w:rsid w:val="003E1AC4"/>
    <w:rsid w:val="003E20D0"/>
    <w:rsid w:val="003E2481"/>
    <w:rsid w:val="003E62C4"/>
    <w:rsid w:val="003F1B90"/>
    <w:rsid w:val="00402C12"/>
    <w:rsid w:val="00404A9D"/>
    <w:rsid w:val="00405A9B"/>
    <w:rsid w:val="00412E4A"/>
    <w:rsid w:val="0044490E"/>
    <w:rsid w:val="00446560"/>
    <w:rsid w:val="004473BD"/>
    <w:rsid w:val="00456AE7"/>
    <w:rsid w:val="00457A58"/>
    <w:rsid w:val="004675B7"/>
    <w:rsid w:val="004722E7"/>
    <w:rsid w:val="004749C3"/>
    <w:rsid w:val="004A01A8"/>
    <w:rsid w:val="004A052E"/>
    <w:rsid w:val="004A7292"/>
    <w:rsid w:val="004A7B71"/>
    <w:rsid w:val="004C0D12"/>
    <w:rsid w:val="004D073D"/>
    <w:rsid w:val="004D20CC"/>
    <w:rsid w:val="004D4B1D"/>
    <w:rsid w:val="004E1D1E"/>
    <w:rsid w:val="004E6DF7"/>
    <w:rsid w:val="00504826"/>
    <w:rsid w:val="005049B5"/>
    <w:rsid w:val="005129B9"/>
    <w:rsid w:val="00535797"/>
    <w:rsid w:val="005452EB"/>
    <w:rsid w:val="00547725"/>
    <w:rsid w:val="0055504A"/>
    <w:rsid w:val="0055580A"/>
    <w:rsid w:val="00565CAE"/>
    <w:rsid w:val="0057672C"/>
    <w:rsid w:val="005A2B13"/>
    <w:rsid w:val="005B500B"/>
    <w:rsid w:val="005C431B"/>
    <w:rsid w:val="005C7D91"/>
    <w:rsid w:val="005E3377"/>
    <w:rsid w:val="005E574B"/>
    <w:rsid w:val="005F1A8A"/>
    <w:rsid w:val="005F7136"/>
    <w:rsid w:val="00607E7B"/>
    <w:rsid w:val="00622528"/>
    <w:rsid w:val="00635B3E"/>
    <w:rsid w:val="00637574"/>
    <w:rsid w:val="0065138A"/>
    <w:rsid w:val="006543B0"/>
    <w:rsid w:val="00656423"/>
    <w:rsid w:val="006604F2"/>
    <w:rsid w:val="0066411F"/>
    <w:rsid w:val="006A454E"/>
    <w:rsid w:val="006B1DE1"/>
    <w:rsid w:val="006C6F6B"/>
    <w:rsid w:val="006D3446"/>
    <w:rsid w:val="006E6674"/>
    <w:rsid w:val="006F6221"/>
    <w:rsid w:val="00711C9C"/>
    <w:rsid w:val="00720037"/>
    <w:rsid w:val="007446CA"/>
    <w:rsid w:val="00783118"/>
    <w:rsid w:val="00790FD5"/>
    <w:rsid w:val="007C2A37"/>
    <w:rsid w:val="007F0C50"/>
    <w:rsid w:val="00816F5F"/>
    <w:rsid w:val="00825E7C"/>
    <w:rsid w:val="008416AD"/>
    <w:rsid w:val="00874A16"/>
    <w:rsid w:val="0088338F"/>
    <w:rsid w:val="00894A83"/>
    <w:rsid w:val="008A76D9"/>
    <w:rsid w:val="008B03A9"/>
    <w:rsid w:val="008B2003"/>
    <w:rsid w:val="008E2194"/>
    <w:rsid w:val="008E68D4"/>
    <w:rsid w:val="008F0F67"/>
    <w:rsid w:val="008F2BB0"/>
    <w:rsid w:val="008F54A6"/>
    <w:rsid w:val="00903BDB"/>
    <w:rsid w:val="00924E1E"/>
    <w:rsid w:val="009510EE"/>
    <w:rsid w:val="0095432B"/>
    <w:rsid w:val="00967E32"/>
    <w:rsid w:val="009762F5"/>
    <w:rsid w:val="00977146"/>
    <w:rsid w:val="009812BF"/>
    <w:rsid w:val="00982CBF"/>
    <w:rsid w:val="009946E7"/>
    <w:rsid w:val="009A0FD2"/>
    <w:rsid w:val="009A1EB7"/>
    <w:rsid w:val="009A6B28"/>
    <w:rsid w:val="009B1525"/>
    <w:rsid w:val="009C1980"/>
    <w:rsid w:val="009E6619"/>
    <w:rsid w:val="009F7805"/>
    <w:rsid w:val="00A00F22"/>
    <w:rsid w:val="00A039B1"/>
    <w:rsid w:val="00A07DCA"/>
    <w:rsid w:val="00A32DF0"/>
    <w:rsid w:val="00A34B21"/>
    <w:rsid w:val="00A50F31"/>
    <w:rsid w:val="00A55EFD"/>
    <w:rsid w:val="00A61B1B"/>
    <w:rsid w:val="00A85FFC"/>
    <w:rsid w:val="00A95D30"/>
    <w:rsid w:val="00A96CD5"/>
    <w:rsid w:val="00AA00EB"/>
    <w:rsid w:val="00AA743E"/>
    <w:rsid w:val="00AB39AC"/>
    <w:rsid w:val="00AF75AA"/>
    <w:rsid w:val="00B01A02"/>
    <w:rsid w:val="00B07BFD"/>
    <w:rsid w:val="00B27490"/>
    <w:rsid w:val="00B3381C"/>
    <w:rsid w:val="00B54B23"/>
    <w:rsid w:val="00B61692"/>
    <w:rsid w:val="00B82368"/>
    <w:rsid w:val="00B838E8"/>
    <w:rsid w:val="00B85692"/>
    <w:rsid w:val="00B9087D"/>
    <w:rsid w:val="00BA0CFF"/>
    <w:rsid w:val="00BB3966"/>
    <w:rsid w:val="00BC12F7"/>
    <w:rsid w:val="00BD49E9"/>
    <w:rsid w:val="00BE42D7"/>
    <w:rsid w:val="00BE59F3"/>
    <w:rsid w:val="00C0697A"/>
    <w:rsid w:val="00C10A49"/>
    <w:rsid w:val="00C15D32"/>
    <w:rsid w:val="00C25563"/>
    <w:rsid w:val="00C3266D"/>
    <w:rsid w:val="00C368D2"/>
    <w:rsid w:val="00C64AFC"/>
    <w:rsid w:val="00C75CA1"/>
    <w:rsid w:val="00C8247A"/>
    <w:rsid w:val="00C86554"/>
    <w:rsid w:val="00C97E81"/>
    <w:rsid w:val="00CA4913"/>
    <w:rsid w:val="00CB63E5"/>
    <w:rsid w:val="00CC57C3"/>
    <w:rsid w:val="00CD51CE"/>
    <w:rsid w:val="00CE3283"/>
    <w:rsid w:val="00CF1361"/>
    <w:rsid w:val="00D03B42"/>
    <w:rsid w:val="00D24E71"/>
    <w:rsid w:val="00D35D81"/>
    <w:rsid w:val="00D455A2"/>
    <w:rsid w:val="00D45D6C"/>
    <w:rsid w:val="00D4795F"/>
    <w:rsid w:val="00D510FB"/>
    <w:rsid w:val="00D55FB4"/>
    <w:rsid w:val="00D577D7"/>
    <w:rsid w:val="00D61B1F"/>
    <w:rsid w:val="00D70CE6"/>
    <w:rsid w:val="00D862EE"/>
    <w:rsid w:val="00D86AD3"/>
    <w:rsid w:val="00DC342E"/>
    <w:rsid w:val="00DC5B20"/>
    <w:rsid w:val="00DC7AEA"/>
    <w:rsid w:val="00DD0501"/>
    <w:rsid w:val="00DD3371"/>
    <w:rsid w:val="00DD746B"/>
    <w:rsid w:val="00E032C8"/>
    <w:rsid w:val="00E144C9"/>
    <w:rsid w:val="00E16B98"/>
    <w:rsid w:val="00E266D5"/>
    <w:rsid w:val="00E27C2F"/>
    <w:rsid w:val="00E3086E"/>
    <w:rsid w:val="00E30A99"/>
    <w:rsid w:val="00E506DF"/>
    <w:rsid w:val="00E667FA"/>
    <w:rsid w:val="00E7213A"/>
    <w:rsid w:val="00E8343F"/>
    <w:rsid w:val="00E90858"/>
    <w:rsid w:val="00EA021B"/>
    <w:rsid w:val="00EC5F60"/>
    <w:rsid w:val="00ED2584"/>
    <w:rsid w:val="00EE17FE"/>
    <w:rsid w:val="00EE4B3A"/>
    <w:rsid w:val="00EE7ED3"/>
    <w:rsid w:val="00EF7A21"/>
    <w:rsid w:val="00F00878"/>
    <w:rsid w:val="00F1002E"/>
    <w:rsid w:val="00F14EDE"/>
    <w:rsid w:val="00F2009B"/>
    <w:rsid w:val="00F22D62"/>
    <w:rsid w:val="00F27042"/>
    <w:rsid w:val="00F64EB8"/>
    <w:rsid w:val="00F8357D"/>
    <w:rsid w:val="00FA2451"/>
    <w:rsid w:val="00FB0109"/>
    <w:rsid w:val="00FB72E1"/>
    <w:rsid w:val="00FC55C8"/>
    <w:rsid w:val="00FC7D3C"/>
    <w:rsid w:val="00FD6BFB"/>
    <w:rsid w:val="00FF42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7136"/>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71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1B3D6C"/>
    <w:rPr>
      <w:color w:val="0000FF"/>
      <w:u w:val="single"/>
    </w:rPr>
  </w:style>
  <w:style w:type="character" w:styleId="a5">
    <w:name w:val="Strong"/>
    <w:basedOn w:val="a0"/>
    <w:uiPriority w:val="22"/>
    <w:qFormat/>
    <w:rsid w:val="00034D79"/>
    <w:rPr>
      <w:b/>
      <w:bCs/>
    </w:rPr>
  </w:style>
  <w:style w:type="paragraph" w:customStyle="1" w:styleId="tkTekst">
    <w:name w:val="_Текст обычный (tkTekst)"/>
    <w:basedOn w:val="a"/>
    <w:rsid w:val="000455D6"/>
    <w:pPr>
      <w:spacing w:after="60" w:line="276" w:lineRule="auto"/>
      <w:ind w:firstLine="567"/>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457A58"/>
    <w:rPr>
      <w:rFonts w:ascii="Tahoma" w:hAnsi="Tahoma" w:cs="Tahoma"/>
      <w:sz w:val="16"/>
      <w:szCs w:val="16"/>
    </w:rPr>
  </w:style>
  <w:style w:type="character" w:customStyle="1" w:styleId="a7">
    <w:name w:val="Текст выноски Знак"/>
    <w:basedOn w:val="a0"/>
    <w:link w:val="a6"/>
    <w:uiPriority w:val="99"/>
    <w:semiHidden/>
    <w:rsid w:val="00457A58"/>
    <w:rPr>
      <w:rFonts w:ascii="Tahoma" w:hAnsi="Tahoma" w:cs="Tahoma"/>
      <w:sz w:val="16"/>
      <w:szCs w:val="16"/>
    </w:rPr>
  </w:style>
  <w:style w:type="paragraph" w:styleId="a8">
    <w:name w:val="Revision"/>
    <w:hidden/>
    <w:uiPriority w:val="99"/>
    <w:semiHidden/>
    <w:rsid w:val="007C2A37"/>
    <w:pPr>
      <w:spacing w:after="0" w:line="240" w:lineRule="auto"/>
    </w:pPr>
    <w:rPr>
      <w:rFonts w:ascii="Times New Roman" w:hAnsi="Times New Roman"/>
      <w:sz w:val="28"/>
    </w:rPr>
  </w:style>
  <w:style w:type="character" w:customStyle="1" w:styleId="blk">
    <w:name w:val="blk"/>
    <w:basedOn w:val="a0"/>
    <w:rsid w:val="00F14EDE"/>
  </w:style>
  <w:style w:type="character" w:customStyle="1" w:styleId="nobr">
    <w:name w:val="nobr"/>
    <w:basedOn w:val="a0"/>
    <w:rsid w:val="00F14EDE"/>
  </w:style>
  <w:style w:type="paragraph" w:styleId="a9">
    <w:name w:val="Document Map"/>
    <w:basedOn w:val="a"/>
    <w:link w:val="aa"/>
    <w:uiPriority w:val="99"/>
    <w:semiHidden/>
    <w:unhideWhenUsed/>
    <w:rsid w:val="00397A97"/>
    <w:rPr>
      <w:rFonts w:ascii="Tahoma" w:hAnsi="Tahoma" w:cs="Tahoma"/>
      <w:sz w:val="16"/>
      <w:szCs w:val="16"/>
    </w:rPr>
  </w:style>
  <w:style w:type="character" w:customStyle="1" w:styleId="aa">
    <w:name w:val="Схема документа Знак"/>
    <w:basedOn w:val="a0"/>
    <w:link w:val="a9"/>
    <w:uiPriority w:val="99"/>
    <w:semiHidden/>
    <w:rsid w:val="00397A97"/>
    <w:rPr>
      <w:rFonts w:ascii="Tahoma" w:hAnsi="Tahoma" w:cs="Tahoma"/>
      <w:sz w:val="16"/>
      <w:szCs w:val="16"/>
    </w:rPr>
  </w:style>
  <w:style w:type="paragraph" w:styleId="ab">
    <w:name w:val="List Paragraph"/>
    <w:basedOn w:val="a"/>
    <w:uiPriority w:val="34"/>
    <w:qFormat/>
    <w:rsid w:val="00CD51CE"/>
    <w:pPr>
      <w:ind w:left="720"/>
      <w:contextualSpacing/>
    </w:pPr>
  </w:style>
</w:styles>
</file>

<file path=word/webSettings.xml><?xml version="1.0" encoding="utf-8"?>
<w:webSettings xmlns:r="http://schemas.openxmlformats.org/officeDocument/2006/relationships" xmlns:w="http://schemas.openxmlformats.org/wordprocessingml/2006/main">
  <w:divs>
    <w:div w:id="142083656">
      <w:bodyDiv w:val="1"/>
      <w:marLeft w:val="0"/>
      <w:marRight w:val="0"/>
      <w:marTop w:val="0"/>
      <w:marBottom w:val="0"/>
      <w:divBdr>
        <w:top w:val="none" w:sz="0" w:space="0" w:color="auto"/>
        <w:left w:val="none" w:sz="0" w:space="0" w:color="auto"/>
        <w:bottom w:val="none" w:sz="0" w:space="0" w:color="auto"/>
        <w:right w:val="none" w:sz="0" w:space="0" w:color="auto"/>
      </w:divBdr>
    </w:div>
    <w:div w:id="228731612">
      <w:bodyDiv w:val="1"/>
      <w:marLeft w:val="0"/>
      <w:marRight w:val="0"/>
      <w:marTop w:val="0"/>
      <w:marBottom w:val="0"/>
      <w:divBdr>
        <w:top w:val="none" w:sz="0" w:space="0" w:color="auto"/>
        <w:left w:val="none" w:sz="0" w:space="0" w:color="auto"/>
        <w:bottom w:val="none" w:sz="0" w:space="0" w:color="auto"/>
        <w:right w:val="none" w:sz="0" w:space="0" w:color="auto"/>
      </w:divBdr>
      <w:divsChild>
        <w:div w:id="846402388">
          <w:marLeft w:val="0"/>
          <w:marRight w:val="0"/>
          <w:marTop w:val="0"/>
          <w:marBottom w:val="0"/>
          <w:divBdr>
            <w:top w:val="none" w:sz="0" w:space="0" w:color="auto"/>
            <w:left w:val="none" w:sz="0" w:space="0" w:color="auto"/>
            <w:bottom w:val="none" w:sz="0" w:space="0" w:color="auto"/>
            <w:right w:val="none" w:sz="0" w:space="0" w:color="auto"/>
          </w:divBdr>
        </w:div>
      </w:divsChild>
    </w:div>
    <w:div w:id="405344651">
      <w:bodyDiv w:val="1"/>
      <w:marLeft w:val="0"/>
      <w:marRight w:val="0"/>
      <w:marTop w:val="0"/>
      <w:marBottom w:val="0"/>
      <w:divBdr>
        <w:top w:val="none" w:sz="0" w:space="0" w:color="auto"/>
        <w:left w:val="none" w:sz="0" w:space="0" w:color="auto"/>
        <w:bottom w:val="none" w:sz="0" w:space="0" w:color="auto"/>
        <w:right w:val="none" w:sz="0" w:space="0" w:color="auto"/>
      </w:divBdr>
    </w:div>
    <w:div w:id="754593512">
      <w:bodyDiv w:val="1"/>
      <w:marLeft w:val="0"/>
      <w:marRight w:val="0"/>
      <w:marTop w:val="0"/>
      <w:marBottom w:val="0"/>
      <w:divBdr>
        <w:top w:val="none" w:sz="0" w:space="0" w:color="auto"/>
        <w:left w:val="none" w:sz="0" w:space="0" w:color="auto"/>
        <w:bottom w:val="none" w:sz="0" w:space="0" w:color="auto"/>
        <w:right w:val="none" w:sz="0" w:space="0" w:color="auto"/>
      </w:divBdr>
    </w:div>
    <w:div w:id="905719945">
      <w:bodyDiv w:val="1"/>
      <w:marLeft w:val="0"/>
      <w:marRight w:val="0"/>
      <w:marTop w:val="0"/>
      <w:marBottom w:val="0"/>
      <w:divBdr>
        <w:top w:val="none" w:sz="0" w:space="0" w:color="auto"/>
        <w:left w:val="none" w:sz="0" w:space="0" w:color="auto"/>
        <w:bottom w:val="none" w:sz="0" w:space="0" w:color="auto"/>
        <w:right w:val="none" w:sz="0" w:space="0" w:color="auto"/>
      </w:divBdr>
      <w:divsChild>
        <w:div w:id="556282018">
          <w:marLeft w:val="0"/>
          <w:marRight w:val="0"/>
          <w:marTop w:val="120"/>
          <w:marBottom w:val="0"/>
          <w:divBdr>
            <w:top w:val="none" w:sz="0" w:space="0" w:color="auto"/>
            <w:left w:val="none" w:sz="0" w:space="0" w:color="auto"/>
            <w:bottom w:val="none" w:sz="0" w:space="0" w:color="auto"/>
            <w:right w:val="none" w:sz="0" w:space="0" w:color="auto"/>
          </w:divBdr>
        </w:div>
        <w:div w:id="1359700571">
          <w:marLeft w:val="0"/>
          <w:marRight w:val="0"/>
          <w:marTop w:val="120"/>
          <w:marBottom w:val="0"/>
          <w:divBdr>
            <w:top w:val="none" w:sz="0" w:space="0" w:color="auto"/>
            <w:left w:val="none" w:sz="0" w:space="0" w:color="auto"/>
            <w:bottom w:val="none" w:sz="0" w:space="0" w:color="auto"/>
            <w:right w:val="none" w:sz="0" w:space="0" w:color="auto"/>
          </w:divBdr>
        </w:div>
        <w:div w:id="1786073113">
          <w:marLeft w:val="0"/>
          <w:marRight w:val="0"/>
          <w:marTop w:val="120"/>
          <w:marBottom w:val="0"/>
          <w:divBdr>
            <w:top w:val="none" w:sz="0" w:space="0" w:color="auto"/>
            <w:left w:val="none" w:sz="0" w:space="0" w:color="auto"/>
            <w:bottom w:val="none" w:sz="0" w:space="0" w:color="auto"/>
            <w:right w:val="none" w:sz="0" w:space="0" w:color="auto"/>
          </w:divBdr>
        </w:div>
        <w:div w:id="1747612127">
          <w:marLeft w:val="0"/>
          <w:marRight w:val="0"/>
          <w:marTop w:val="120"/>
          <w:marBottom w:val="0"/>
          <w:divBdr>
            <w:top w:val="none" w:sz="0" w:space="0" w:color="auto"/>
            <w:left w:val="none" w:sz="0" w:space="0" w:color="auto"/>
            <w:bottom w:val="none" w:sz="0" w:space="0" w:color="auto"/>
            <w:right w:val="none" w:sz="0" w:space="0" w:color="auto"/>
          </w:divBdr>
        </w:div>
        <w:div w:id="625352866">
          <w:marLeft w:val="0"/>
          <w:marRight w:val="0"/>
          <w:marTop w:val="120"/>
          <w:marBottom w:val="0"/>
          <w:divBdr>
            <w:top w:val="none" w:sz="0" w:space="0" w:color="auto"/>
            <w:left w:val="none" w:sz="0" w:space="0" w:color="auto"/>
            <w:bottom w:val="none" w:sz="0" w:space="0" w:color="auto"/>
            <w:right w:val="none" w:sz="0" w:space="0" w:color="auto"/>
          </w:divBdr>
        </w:div>
        <w:div w:id="2006470949">
          <w:marLeft w:val="0"/>
          <w:marRight w:val="0"/>
          <w:marTop w:val="120"/>
          <w:marBottom w:val="0"/>
          <w:divBdr>
            <w:top w:val="none" w:sz="0" w:space="0" w:color="auto"/>
            <w:left w:val="none" w:sz="0" w:space="0" w:color="auto"/>
            <w:bottom w:val="none" w:sz="0" w:space="0" w:color="auto"/>
            <w:right w:val="none" w:sz="0" w:space="0" w:color="auto"/>
          </w:divBdr>
        </w:div>
        <w:div w:id="362824105">
          <w:marLeft w:val="0"/>
          <w:marRight w:val="0"/>
          <w:marTop w:val="120"/>
          <w:marBottom w:val="0"/>
          <w:divBdr>
            <w:top w:val="none" w:sz="0" w:space="0" w:color="auto"/>
            <w:left w:val="none" w:sz="0" w:space="0" w:color="auto"/>
            <w:bottom w:val="none" w:sz="0" w:space="0" w:color="auto"/>
            <w:right w:val="none" w:sz="0" w:space="0" w:color="auto"/>
          </w:divBdr>
        </w:div>
        <w:div w:id="322440011">
          <w:marLeft w:val="0"/>
          <w:marRight w:val="0"/>
          <w:marTop w:val="120"/>
          <w:marBottom w:val="0"/>
          <w:divBdr>
            <w:top w:val="none" w:sz="0" w:space="0" w:color="auto"/>
            <w:left w:val="none" w:sz="0" w:space="0" w:color="auto"/>
            <w:bottom w:val="none" w:sz="0" w:space="0" w:color="auto"/>
            <w:right w:val="none" w:sz="0" w:space="0" w:color="auto"/>
          </w:divBdr>
        </w:div>
        <w:div w:id="1124882236">
          <w:marLeft w:val="0"/>
          <w:marRight w:val="0"/>
          <w:marTop w:val="120"/>
          <w:marBottom w:val="0"/>
          <w:divBdr>
            <w:top w:val="none" w:sz="0" w:space="0" w:color="auto"/>
            <w:left w:val="none" w:sz="0" w:space="0" w:color="auto"/>
            <w:bottom w:val="none" w:sz="0" w:space="0" w:color="auto"/>
            <w:right w:val="none" w:sz="0" w:space="0" w:color="auto"/>
          </w:divBdr>
        </w:div>
      </w:divsChild>
    </w:div>
    <w:div w:id="922883799">
      <w:bodyDiv w:val="1"/>
      <w:marLeft w:val="0"/>
      <w:marRight w:val="0"/>
      <w:marTop w:val="0"/>
      <w:marBottom w:val="0"/>
      <w:divBdr>
        <w:top w:val="none" w:sz="0" w:space="0" w:color="auto"/>
        <w:left w:val="none" w:sz="0" w:space="0" w:color="auto"/>
        <w:bottom w:val="none" w:sz="0" w:space="0" w:color="auto"/>
        <w:right w:val="none" w:sz="0" w:space="0" w:color="auto"/>
      </w:divBdr>
    </w:div>
    <w:div w:id="936983102">
      <w:bodyDiv w:val="1"/>
      <w:marLeft w:val="0"/>
      <w:marRight w:val="0"/>
      <w:marTop w:val="0"/>
      <w:marBottom w:val="0"/>
      <w:divBdr>
        <w:top w:val="none" w:sz="0" w:space="0" w:color="auto"/>
        <w:left w:val="none" w:sz="0" w:space="0" w:color="auto"/>
        <w:bottom w:val="none" w:sz="0" w:space="0" w:color="auto"/>
        <w:right w:val="none" w:sz="0" w:space="0" w:color="auto"/>
      </w:divBdr>
    </w:div>
    <w:div w:id="1154494908">
      <w:bodyDiv w:val="1"/>
      <w:marLeft w:val="0"/>
      <w:marRight w:val="0"/>
      <w:marTop w:val="0"/>
      <w:marBottom w:val="0"/>
      <w:divBdr>
        <w:top w:val="none" w:sz="0" w:space="0" w:color="auto"/>
        <w:left w:val="none" w:sz="0" w:space="0" w:color="auto"/>
        <w:bottom w:val="none" w:sz="0" w:space="0" w:color="auto"/>
        <w:right w:val="none" w:sz="0" w:space="0" w:color="auto"/>
      </w:divBdr>
    </w:div>
    <w:div w:id="1717848432">
      <w:bodyDiv w:val="1"/>
      <w:marLeft w:val="0"/>
      <w:marRight w:val="0"/>
      <w:marTop w:val="0"/>
      <w:marBottom w:val="0"/>
      <w:divBdr>
        <w:top w:val="none" w:sz="0" w:space="0" w:color="auto"/>
        <w:left w:val="none" w:sz="0" w:space="0" w:color="auto"/>
        <w:bottom w:val="none" w:sz="0" w:space="0" w:color="auto"/>
        <w:right w:val="none" w:sz="0" w:space="0" w:color="auto"/>
      </w:divBdr>
    </w:div>
    <w:div w:id="1811510997">
      <w:bodyDiv w:val="1"/>
      <w:marLeft w:val="0"/>
      <w:marRight w:val="0"/>
      <w:marTop w:val="0"/>
      <w:marBottom w:val="0"/>
      <w:divBdr>
        <w:top w:val="none" w:sz="0" w:space="0" w:color="auto"/>
        <w:left w:val="none" w:sz="0" w:space="0" w:color="auto"/>
        <w:bottom w:val="none" w:sz="0" w:space="0" w:color="auto"/>
        <w:right w:val="none" w:sz="0" w:space="0" w:color="auto"/>
      </w:divBdr>
    </w:div>
    <w:div w:id="201348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41134-B313-4952-B68C-5C41D0E0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2</Pages>
  <Words>699</Words>
  <Characters>3988</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akhi</cp:lastModifiedBy>
  <cp:revision>153</cp:revision>
  <cp:lastPrinted>2020-05-01T04:59:00Z</cp:lastPrinted>
  <dcterms:created xsi:type="dcterms:W3CDTF">2019-04-08T07:03:00Z</dcterms:created>
  <dcterms:modified xsi:type="dcterms:W3CDTF">2020-05-08T12:21:00Z</dcterms:modified>
</cp:coreProperties>
</file>